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B9F09" w14:textId="77777777" w:rsidR="000F323C" w:rsidRDefault="000F323C" w:rsidP="000F323C">
      <w:pPr>
        <w:autoSpaceDE w:val="0"/>
        <w:autoSpaceDN w:val="0"/>
        <w:adjustRightInd w:val="0"/>
        <w:jc w:val="both"/>
        <w:rPr>
          <w:rFonts w:ascii="Calibri" w:hAnsi="Calibri" w:cs="ArialMT"/>
          <w:b/>
          <w:sz w:val="24"/>
          <w:szCs w:val="24"/>
        </w:rPr>
      </w:pPr>
    </w:p>
    <w:p w14:paraId="005106E6" w14:textId="77777777" w:rsidR="000F323C" w:rsidRDefault="000F323C" w:rsidP="000F323C">
      <w:pPr>
        <w:autoSpaceDE w:val="0"/>
        <w:autoSpaceDN w:val="0"/>
        <w:adjustRightInd w:val="0"/>
        <w:jc w:val="both"/>
        <w:rPr>
          <w:rFonts w:ascii="Calibri" w:hAnsi="Calibri" w:cs="ArialMT"/>
          <w:b/>
          <w:sz w:val="24"/>
          <w:szCs w:val="24"/>
        </w:rPr>
      </w:pPr>
    </w:p>
    <w:p w14:paraId="039BFC3E" w14:textId="77777777" w:rsidR="000F323C" w:rsidRDefault="000F323C" w:rsidP="000F323C">
      <w:pPr>
        <w:autoSpaceDE w:val="0"/>
        <w:autoSpaceDN w:val="0"/>
        <w:adjustRightInd w:val="0"/>
        <w:jc w:val="both"/>
        <w:rPr>
          <w:rFonts w:ascii="Calibri" w:hAnsi="Calibri" w:cs="ArialMT"/>
          <w:b/>
          <w:sz w:val="24"/>
          <w:szCs w:val="24"/>
        </w:rPr>
      </w:pPr>
    </w:p>
    <w:p w14:paraId="12288FD9" w14:textId="77777777" w:rsidR="000F323C" w:rsidRDefault="000F323C" w:rsidP="000F323C">
      <w:pPr>
        <w:autoSpaceDE w:val="0"/>
        <w:autoSpaceDN w:val="0"/>
        <w:adjustRightInd w:val="0"/>
        <w:jc w:val="both"/>
        <w:rPr>
          <w:rFonts w:ascii="Calibri" w:hAnsi="Calibri" w:cs="ArialMT"/>
          <w:b/>
          <w:sz w:val="24"/>
          <w:szCs w:val="24"/>
        </w:rPr>
      </w:pPr>
    </w:p>
    <w:p w14:paraId="39232996" w14:textId="77777777" w:rsidR="000F323C" w:rsidRDefault="000F323C" w:rsidP="000F323C">
      <w:pPr>
        <w:autoSpaceDE w:val="0"/>
        <w:autoSpaceDN w:val="0"/>
        <w:adjustRightInd w:val="0"/>
        <w:jc w:val="both"/>
        <w:rPr>
          <w:rFonts w:ascii="Calibri" w:hAnsi="Calibri" w:cs="ArialMT"/>
          <w:b/>
          <w:sz w:val="24"/>
          <w:szCs w:val="24"/>
        </w:rPr>
      </w:pPr>
    </w:p>
    <w:p w14:paraId="14FF2A59" w14:textId="2F2C0969" w:rsidR="000F323C" w:rsidRPr="00985D70" w:rsidRDefault="000F323C" w:rsidP="000F323C">
      <w:pPr>
        <w:autoSpaceDE w:val="0"/>
        <w:autoSpaceDN w:val="0"/>
        <w:adjustRightInd w:val="0"/>
        <w:jc w:val="both"/>
        <w:rPr>
          <w:rFonts w:ascii="Calibri" w:hAnsi="Calibri" w:cs="ArialMT"/>
          <w:b/>
          <w:sz w:val="24"/>
          <w:szCs w:val="24"/>
        </w:rPr>
      </w:pPr>
      <w:r w:rsidRPr="00985D70">
        <w:rPr>
          <w:rFonts w:ascii="Calibri" w:hAnsi="Calibri" w:cs="ArialMT"/>
          <w:b/>
          <w:sz w:val="24"/>
          <w:szCs w:val="24"/>
        </w:rPr>
        <w:t xml:space="preserve">Doelstellingen en </w:t>
      </w:r>
      <w:r w:rsidR="005824D9" w:rsidRPr="00985D70">
        <w:rPr>
          <w:rFonts w:ascii="Calibri" w:hAnsi="Calibri" w:cs="ArialMT"/>
          <w:b/>
          <w:sz w:val="24"/>
          <w:szCs w:val="24"/>
        </w:rPr>
        <w:t>beleidsplan 20</w:t>
      </w:r>
      <w:r w:rsidR="00C84728" w:rsidRPr="00985D70">
        <w:rPr>
          <w:rFonts w:ascii="Calibri" w:hAnsi="Calibri" w:cs="ArialMT"/>
          <w:b/>
          <w:sz w:val="24"/>
          <w:szCs w:val="24"/>
        </w:rPr>
        <w:t>2</w:t>
      </w:r>
      <w:r w:rsidR="00E22EB0">
        <w:rPr>
          <w:rFonts w:ascii="Calibri" w:hAnsi="Calibri" w:cs="ArialMT"/>
          <w:b/>
          <w:sz w:val="24"/>
          <w:szCs w:val="24"/>
        </w:rPr>
        <w:t>4</w:t>
      </w:r>
    </w:p>
    <w:p w14:paraId="1C085D6B" w14:textId="77777777" w:rsidR="000F323C" w:rsidRPr="000F323C" w:rsidRDefault="000F323C" w:rsidP="000F323C">
      <w:pPr>
        <w:autoSpaceDE w:val="0"/>
        <w:autoSpaceDN w:val="0"/>
        <w:adjustRightInd w:val="0"/>
        <w:jc w:val="both"/>
        <w:rPr>
          <w:rFonts w:ascii="Calibri" w:hAnsi="Calibri" w:cs="ArialMT"/>
          <w:sz w:val="24"/>
          <w:szCs w:val="24"/>
        </w:rPr>
      </w:pPr>
    </w:p>
    <w:p w14:paraId="07F4977C" w14:textId="77777777" w:rsidR="000F323C" w:rsidRPr="000F323C" w:rsidRDefault="000F323C" w:rsidP="000F323C">
      <w:pPr>
        <w:autoSpaceDE w:val="0"/>
        <w:autoSpaceDN w:val="0"/>
        <w:adjustRightInd w:val="0"/>
        <w:jc w:val="both"/>
        <w:rPr>
          <w:rFonts w:ascii="Calibri" w:hAnsi="Calibri" w:cs="ArialMT"/>
          <w:sz w:val="24"/>
          <w:szCs w:val="24"/>
        </w:rPr>
      </w:pPr>
    </w:p>
    <w:p w14:paraId="4D6419B5" w14:textId="77777777" w:rsidR="000F323C" w:rsidRPr="000F323C" w:rsidRDefault="000F323C" w:rsidP="000F323C">
      <w:pPr>
        <w:autoSpaceDE w:val="0"/>
        <w:autoSpaceDN w:val="0"/>
        <w:adjustRightInd w:val="0"/>
        <w:jc w:val="both"/>
        <w:rPr>
          <w:rFonts w:ascii="Calibri" w:hAnsi="Calibri" w:cs="ArialMT"/>
          <w:sz w:val="24"/>
          <w:szCs w:val="24"/>
        </w:rPr>
      </w:pPr>
      <w:r w:rsidRPr="000F323C">
        <w:rPr>
          <w:rFonts w:ascii="Calibri" w:hAnsi="Calibri" w:cs="ArialMT"/>
          <w:sz w:val="24"/>
          <w:szCs w:val="24"/>
        </w:rPr>
        <w:t>De David Roos-Weijl Stichting is opgericht op 15 september 1964.</w:t>
      </w:r>
    </w:p>
    <w:p w14:paraId="38A02F69" w14:textId="77777777" w:rsidR="000F323C" w:rsidRPr="000F323C" w:rsidRDefault="000F323C" w:rsidP="000F323C">
      <w:pPr>
        <w:autoSpaceDE w:val="0"/>
        <w:autoSpaceDN w:val="0"/>
        <w:adjustRightInd w:val="0"/>
        <w:jc w:val="both"/>
        <w:rPr>
          <w:rFonts w:ascii="Calibri" w:hAnsi="Calibri" w:cs="ArialMT"/>
          <w:sz w:val="24"/>
          <w:szCs w:val="24"/>
        </w:rPr>
      </w:pPr>
    </w:p>
    <w:p w14:paraId="744792A7" w14:textId="0F7FAF48" w:rsidR="000F323C" w:rsidRPr="000F323C" w:rsidRDefault="000F323C" w:rsidP="000F323C">
      <w:pPr>
        <w:autoSpaceDE w:val="0"/>
        <w:autoSpaceDN w:val="0"/>
        <w:adjustRightInd w:val="0"/>
        <w:jc w:val="both"/>
        <w:rPr>
          <w:rFonts w:ascii="Calibri" w:hAnsi="Calibri" w:cs="ArialMT"/>
          <w:sz w:val="24"/>
          <w:szCs w:val="24"/>
        </w:rPr>
      </w:pPr>
      <w:r w:rsidRPr="000F323C">
        <w:rPr>
          <w:rFonts w:ascii="Calibri" w:hAnsi="Calibri" w:cs="ArialMT"/>
          <w:sz w:val="24"/>
          <w:szCs w:val="24"/>
        </w:rPr>
        <w:t xml:space="preserve">De stichting stelt zich ten doel het verlenen van ondersteuning met sociale strekking aan in Nederland wonende personen van Israëlitische, </w:t>
      </w:r>
      <w:r w:rsidR="008F00EB">
        <w:rPr>
          <w:rFonts w:ascii="Calibri" w:hAnsi="Calibri" w:cs="ArialMT"/>
          <w:sz w:val="24"/>
          <w:szCs w:val="24"/>
        </w:rPr>
        <w:t>R</w:t>
      </w:r>
      <w:r w:rsidRPr="000F323C">
        <w:rPr>
          <w:rFonts w:ascii="Calibri" w:hAnsi="Calibri" w:cs="ArialMT"/>
          <w:sz w:val="24"/>
          <w:szCs w:val="24"/>
        </w:rPr>
        <w:t>ooms-</w:t>
      </w:r>
      <w:r w:rsidR="008F00EB">
        <w:rPr>
          <w:rFonts w:ascii="Calibri" w:hAnsi="Calibri" w:cs="ArialMT"/>
          <w:sz w:val="24"/>
          <w:szCs w:val="24"/>
        </w:rPr>
        <w:t>Katholieke en Protestants-C</w:t>
      </w:r>
      <w:r w:rsidRPr="000F323C">
        <w:rPr>
          <w:rFonts w:ascii="Calibri" w:hAnsi="Calibri" w:cs="ArialMT"/>
          <w:sz w:val="24"/>
          <w:szCs w:val="24"/>
        </w:rPr>
        <w:t>hristelijke gezindte. Dit alles bij voorkeur in de regio</w:t>
      </w:r>
      <w:r w:rsidR="00E22EB0">
        <w:rPr>
          <w:rFonts w:ascii="Calibri" w:hAnsi="Calibri" w:cs="ArialMT"/>
          <w:sz w:val="24"/>
          <w:szCs w:val="24"/>
        </w:rPr>
        <w:t xml:space="preserve"> ’s-Gravenhage.</w:t>
      </w:r>
    </w:p>
    <w:p w14:paraId="78D203C1" w14:textId="77777777" w:rsidR="000F323C" w:rsidRPr="000F323C" w:rsidRDefault="000F323C" w:rsidP="000F323C">
      <w:pPr>
        <w:autoSpaceDE w:val="0"/>
        <w:autoSpaceDN w:val="0"/>
        <w:adjustRightInd w:val="0"/>
        <w:jc w:val="both"/>
        <w:rPr>
          <w:rFonts w:ascii="Calibri" w:hAnsi="Calibri" w:cs="ArialMT"/>
          <w:sz w:val="24"/>
          <w:szCs w:val="24"/>
        </w:rPr>
      </w:pPr>
    </w:p>
    <w:p w14:paraId="2BE70351" w14:textId="77777777" w:rsidR="000F323C" w:rsidRPr="000F323C" w:rsidRDefault="000F323C" w:rsidP="000F323C">
      <w:pPr>
        <w:autoSpaceDE w:val="0"/>
        <w:autoSpaceDN w:val="0"/>
        <w:adjustRightInd w:val="0"/>
        <w:jc w:val="both"/>
        <w:rPr>
          <w:rFonts w:ascii="Calibri" w:hAnsi="Calibri" w:cs="ArialMT"/>
          <w:sz w:val="24"/>
          <w:szCs w:val="24"/>
        </w:rPr>
      </w:pPr>
      <w:r w:rsidRPr="000F323C">
        <w:rPr>
          <w:rFonts w:ascii="Calibri" w:hAnsi="Calibri" w:cs="ArialMT"/>
          <w:sz w:val="24"/>
          <w:szCs w:val="24"/>
        </w:rPr>
        <w:t>De stichting tracht dit doel te bereiken door het verstrekken van uitkeringen aan:</w:t>
      </w:r>
    </w:p>
    <w:p w14:paraId="58770C2C" w14:textId="77777777" w:rsidR="000F323C" w:rsidRPr="000F323C" w:rsidRDefault="008F00EB" w:rsidP="000F323C">
      <w:pPr>
        <w:numPr>
          <w:ilvl w:val="0"/>
          <w:numId w:val="5"/>
        </w:numPr>
        <w:autoSpaceDE w:val="0"/>
        <w:autoSpaceDN w:val="0"/>
        <w:adjustRightInd w:val="0"/>
        <w:jc w:val="both"/>
        <w:rPr>
          <w:rFonts w:ascii="Calibri" w:hAnsi="Calibri" w:cs="ArialMT"/>
          <w:sz w:val="24"/>
          <w:szCs w:val="24"/>
        </w:rPr>
      </w:pPr>
      <w:r>
        <w:rPr>
          <w:rFonts w:ascii="Calibri" w:hAnsi="Calibri" w:cs="ArialMT"/>
          <w:sz w:val="24"/>
          <w:szCs w:val="24"/>
        </w:rPr>
        <w:t>personen van Israëlitische, Rooms-Katholieke en Protestants-C</w:t>
      </w:r>
      <w:r w:rsidR="000F323C" w:rsidRPr="000F323C">
        <w:rPr>
          <w:rFonts w:ascii="Calibri" w:hAnsi="Calibri" w:cs="ArialMT"/>
          <w:sz w:val="24"/>
          <w:szCs w:val="24"/>
        </w:rPr>
        <w:t>hristelijke gezindte, die in Nederland wonen;</w:t>
      </w:r>
    </w:p>
    <w:p w14:paraId="6A1AD457" w14:textId="77777777" w:rsidR="000F323C" w:rsidRPr="000F323C" w:rsidRDefault="000F323C" w:rsidP="000F323C">
      <w:pPr>
        <w:numPr>
          <w:ilvl w:val="0"/>
          <w:numId w:val="5"/>
        </w:numPr>
        <w:autoSpaceDE w:val="0"/>
        <w:autoSpaceDN w:val="0"/>
        <w:adjustRightInd w:val="0"/>
        <w:jc w:val="both"/>
        <w:rPr>
          <w:rFonts w:ascii="Calibri" w:hAnsi="Calibri" w:cs="ArialMT"/>
          <w:sz w:val="24"/>
          <w:szCs w:val="24"/>
        </w:rPr>
      </w:pPr>
      <w:r w:rsidRPr="000F323C">
        <w:rPr>
          <w:rFonts w:ascii="Calibri" w:hAnsi="Calibri" w:cs="ArialMT"/>
          <w:sz w:val="24"/>
          <w:szCs w:val="24"/>
        </w:rPr>
        <w:t>i</w:t>
      </w:r>
      <w:r w:rsidR="008F00EB">
        <w:rPr>
          <w:rFonts w:ascii="Calibri" w:hAnsi="Calibri" w:cs="ArialMT"/>
          <w:sz w:val="24"/>
          <w:szCs w:val="24"/>
        </w:rPr>
        <w:t>nstellingen van Israëlitische, Rooms-Katholieke en Protestants-C</w:t>
      </w:r>
      <w:r w:rsidRPr="000F323C">
        <w:rPr>
          <w:rFonts w:ascii="Calibri" w:hAnsi="Calibri" w:cs="ArialMT"/>
          <w:sz w:val="24"/>
          <w:szCs w:val="24"/>
        </w:rPr>
        <w:t>hristelijke signatuur die een algemeen maatschappelijk belang dienen en in Nederland gevestigd zijn.</w:t>
      </w:r>
    </w:p>
    <w:p w14:paraId="2250FE13" w14:textId="77777777" w:rsidR="000F323C" w:rsidRPr="000F323C" w:rsidRDefault="000F323C" w:rsidP="000F323C">
      <w:pPr>
        <w:autoSpaceDE w:val="0"/>
        <w:autoSpaceDN w:val="0"/>
        <w:adjustRightInd w:val="0"/>
        <w:jc w:val="both"/>
        <w:rPr>
          <w:rFonts w:ascii="Calibri" w:hAnsi="Calibri" w:cs="ArialMT"/>
          <w:sz w:val="24"/>
          <w:szCs w:val="24"/>
        </w:rPr>
      </w:pPr>
    </w:p>
    <w:p w14:paraId="182FEB08" w14:textId="10059D7E" w:rsidR="000F323C" w:rsidRDefault="000F323C" w:rsidP="000F323C">
      <w:pPr>
        <w:autoSpaceDE w:val="0"/>
        <w:autoSpaceDN w:val="0"/>
        <w:adjustRightInd w:val="0"/>
        <w:jc w:val="both"/>
        <w:rPr>
          <w:rFonts w:ascii="Calibri" w:hAnsi="Calibri" w:cs="ArialMT"/>
          <w:sz w:val="24"/>
          <w:szCs w:val="24"/>
        </w:rPr>
      </w:pPr>
      <w:r w:rsidRPr="000F323C">
        <w:rPr>
          <w:rFonts w:ascii="Calibri" w:hAnsi="Calibri" w:cs="ArialMT"/>
          <w:sz w:val="24"/>
          <w:szCs w:val="24"/>
        </w:rPr>
        <w:t>De uitkeringen zullen in het algemeen worden verstrekt aan personen of instellingen die uit</w:t>
      </w:r>
      <w:r w:rsidR="008F00EB">
        <w:rPr>
          <w:rFonts w:ascii="Calibri" w:hAnsi="Calibri" w:cs="ArialMT"/>
          <w:sz w:val="24"/>
          <w:szCs w:val="24"/>
        </w:rPr>
        <w:t xml:space="preserve"> </w:t>
      </w:r>
      <w:r w:rsidRPr="000F323C">
        <w:rPr>
          <w:rFonts w:ascii="Calibri" w:hAnsi="Calibri" w:cs="ArialMT"/>
          <w:sz w:val="24"/>
          <w:szCs w:val="24"/>
        </w:rPr>
        <w:t>andere hoofde over geen of onvoldoende middelen kunnen beschikken. De uitkeringen door de stichting dienen voor twee derde deel ten goede te komen aan Israëlitische personen en instell</w:t>
      </w:r>
      <w:r w:rsidR="008F00EB">
        <w:rPr>
          <w:rFonts w:ascii="Calibri" w:hAnsi="Calibri" w:cs="ArialMT"/>
          <w:sz w:val="24"/>
          <w:szCs w:val="24"/>
        </w:rPr>
        <w:t>ingen, voor een zesde deel aan Rooms-K</w:t>
      </w:r>
      <w:r w:rsidRPr="000F323C">
        <w:rPr>
          <w:rFonts w:ascii="Calibri" w:hAnsi="Calibri" w:cs="ArialMT"/>
          <w:sz w:val="24"/>
          <w:szCs w:val="24"/>
        </w:rPr>
        <w:t>atholieke personen en instellin</w:t>
      </w:r>
      <w:r w:rsidR="008F00EB">
        <w:rPr>
          <w:rFonts w:ascii="Calibri" w:hAnsi="Calibri" w:cs="ArialMT"/>
          <w:sz w:val="24"/>
          <w:szCs w:val="24"/>
        </w:rPr>
        <w:t>gen en voor een zesde deel aan P</w:t>
      </w:r>
      <w:r w:rsidRPr="000F323C">
        <w:rPr>
          <w:rFonts w:ascii="Calibri" w:hAnsi="Calibri" w:cs="ArialMT"/>
          <w:sz w:val="24"/>
          <w:szCs w:val="24"/>
        </w:rPr>
        <w:t>r</w:t>
      </w:r>
      <w:r w:rsidR="008F00EB">
        <w:rPr>
          <w:rFonts w:ascii="Calibri" w:hAnsi="Calibri" w:cs="ArialMT"/>
          <w:sz w:val="24"/>
          <w:szCs w:val="24"/>
        </w:rPr>
        <w:t>otestants-C</w:t>
      </w:r>
      <w:r w:rsidRPr="000F323C">
        <w:rPr>
          <w:rFonts w:ascii="Calibri" w:hAnsi="Calibri" w:cs="ArialMT"/>
          <w:sz w:val="24"/>
          <w:szCs w:val="24"/>
        </w:rPr>
        <w:t>hristelijke personen en instellingen.</w:t>
      </w:r>
    </w:p>
    <w:p w14:paraId="4277B3D5" w14:textId="77777777" w:rsidR="00C84728" w:rsidRDefault="00C84728" w:rsidP="000F323C">
      <w:pPr>
        <w:autoSpaceDE w:val="0"/>
        <w:autoSpaceDN w:val="0"/>
        <w:adjustRightInd w:val="0"/>
        <w:jc w:val="both"/>
        <w:rPr>
          <w:rFonts w:ascii="Calibri" w:hAnsi="Calibri" w:cs="ArialMT"/>
          <w:sz w:val="24"/>
          <w:szCs w:val="24"/>
        </w:rPr>
      </w:pPr>
    </w:p>
    <w:p w14:paraId="277ED9F9" w14:textId="3D7438A6" w:rsidR="00C84728" w:rsidRPr="000F323C" w:rsidRDefault="00C84728" w:rsidP="000F323C">
      <w:pPr>
        <w:autoSpaceDE w:val="0"/>
        <w:autoSpaceDN w:val="0"/>
        <w:adjustRightInd w:val="0"/>
        <w:jc w:val="both"/>
        <w:rPr>
          <w:rFonts w:ascii="Calibri" w:hAnsi="Calibri" w:cs="ArialMT"/>
          <w:sz w:val="24"/>
          <w:szCs w:val="24"/>
        </w:rPr>
      </w:pPr>
      <w:r>
        <w:rPr>
          <w:rFonts w:ascii="Calibri" w:hAnsi="Calibri" w:cs="ArialMT"/>
          <w:sz w:val="24"/>
          <w:szCs w:val="24"/>
        </w:rPr>
        <w:t>Tweemaal per jaar vindt er een bestuursvergadering plaats, waarin aanvragen worden behandeld. Hoewel niet tevoren is te bepalen hoeveel en voor welke bedragen aanvragen worden gedaan, tracht het bestuur het uitgaven patroon ook in mindere beursjaren in stand te houden. Dit houdt in dat in goede jaren hiervoor een buffer moet worden opgebouwd.</w:t>
      </w:r>
    </w:p>
    <w:p w14:paraId="01585A5E" w14:textId="77777777" w:rsidR="000F323C" w:rsidRPr="000F323C" w:rsidRDefault="000F323C" w:rsidP="000F323C">
      <w:pPr>
        <w:autoSpaceDE w:val="0"/>
        <w:autoSpaceDN w:val="0"/>
        <w:adjustRightInd w:val="0"/>
        <w:jc w:val="both"/>
        <w:rPr>
          <w:rFonts w:ascii="Calibri" w:hAnsi="Calibri" w:cs="ArialMT"/>
          <w:sz w:val="24"/>
          <w:szCs w:val="24"/>
        </w:rPr>
      </w:pPr>
    </w:p>
    <w:p w14:paraId="358F6E10" w14:textId="65D54DA7" w:rsidR="000F323C" w:rsidRDefault="000F323C" w:rsidP="000F323C">
      <w:pPr>
        <w:autoSpaceDE w:val="0"/>
        <w:autoSpaceDN w:val="0"/>
        <w:adjustRightInd w:val="0"/>
        <w:jc w:val="both"/>
        <w:rPr>
          <w:rFonts w:ascii="Calibri" w:hAnsi="Calibri" w:cs="ArialMT"/>
          <w:sz w:val="24"/>
          <w:szCs w:val="24"/>
        </w:rPr>
      </w:pPr>
      <w:r w:rsidRPr="000F323C">
        <w:rPr>
          <w:rFonts w:ascii="Calibri" w:hAnsi="Calibri" w:cs="ArialMT"/>
          <w:sz w:val="24"/>
          <w:szCs w:val="24"/>
        </w:rPr>
        <w:t xml:space="preserve">Het financiële beleid van de stichting is </w:t>
      </w:r>
      <w:r w:rsidR="005D6961">
        <w:rPr>
          <w:rFonts w:ascii="Calibri" w:hAnsi="Calibri" w:cs="ArialMT"/>
          <w:sz w:val="24"/>
          <w:szCs w:val="24"/>
        </w:rPr>
        <w:t xml:space="preserve">er daarom </w:t>
      </w:r>
      <w:r w:rsidRPr="000F323C">
        <w:rPr>
          <w:rFonts w:ascii="Calibri" w:hAnsi="Calibri" w:cs="ArialMT"/>
          <w:sz w:val="24"/>
          <w:szCs w:val="24"/>
        </w:rPr>
        <w:t xml:space="preserve">op gericht het vermogen </w:t>
      </w:r>
      <w:r w:rsidR="005D6961">
        <w:rPr>
          <w:rFonts w:ascii="Calibri" w:hAnsi="Calibri" w:cs="ArialMT"/>
          <w:sz w:val="24"/>
          <w:szCs w:val="24"/>
        </w:rPr>
        <w:t xml:space="preserve">in ieder geval </w:t>
      </w:r>
      <w:r w:rsidRPr="000F323C">
        <w:rPr>
          <w:rFonts w:ascii="Calibri" w:hAnsi="Calibri" w:cs="ArialMT"/>
          <w:sz w:val="24"/>
          <w:szCs w:val="24"/>
        </w:rPr>
        <w:t>in stand te houden,</w:t>
      </w:r>
      <w:r w:rsidR="00092249">
        <w:rPr>
          <w:rFonts w:ascii="Calibri" w:hAnsi="Calibri" w:cs="ArialMT"/>
          <w:sz w:val="24"/>
          <w:szCs w:val="24"/>
        </w:rPr>
        <w:t xml:space="preserve"> </w:t>
      </w:r>
      <w:r w:rsidRPr="000F323C">
        <w:rPr>
          <w:rFonts w:ascii="Calibri" w:hAnsi="Calibri" w:cs="ArialMT"/>
          <w:sz w:val="24"/>
          <w:szCs w:val="24"/>
        </w:rPr>
        <w:t>rekening houdend met de inflatie, en tevens een jaarlijkse cashflow te realiseren waarmee de hierboven bedoelde uitkeringen en de beheer- en administratie</w:t>
      </w:r>
      <w:r w:rsidR="00985D70">
        <w:rPr>
          <w:rFonts w:ascii="Calibri" w:hAnsi="Calibri" w:cs="ArialMT"/>
          <w:sz w:val="24"/>
          <w:szCs w:val="24"/>
        </w:rPr>
        <w:t>-</w:t>
      </w:r>
      <w:r w:rsidRPr="000F323C">
        <w:rPr>
          <w:rFonts w:ascii="Calibri" w:hAnsi="Calibri" w:cs="ArialMT"/>
          <w:sz w:val="24"/>
          <w:szCs w:val="24"/>
        </w:rPr>
        <w:t>kosten betaald kunnen</w:t>
      </w:r>
      <w:r w:rsidR="008F00EB">
        <w:rPr>
          <w:rFonts w:ascii="Calibri" w:hAnsi="Calibri" w:cs="ArialMT"/>
          <w:sz w:val="24"/>
          <w:szCs w:val="24"/>
        </w:rPr>
        <w:t xml:space="preserve"> </w:t>
      </w:r>
      <w:r w:rsidRPr="000F323C">
        <w:rPr>
          <w:rFonts w:ascii="Calibri" w:hAnsi="Calibri" w:cs="ArialMT"/>
          <w:sz w:val="24"/>
          <w:szCs w:val="24"/>
        </w:rPr>
        <w:t>worden.</w:t>
      </w:r>
    </w:p>
    <w:p w14:paraId="2B50C402" w14:textId="420DE45D" w:rsidR="00C84728" w:rsidRPr="000F323C" w:rsidRDefault="00C84728" w:rsidP="000F323C">
      <w:pPr>
        <w:autoSpaceDE w:val="0"/>
        <w:autoSpaceDN w:val="0"/>
        <w:adjustRightInd w:val="0"/>
        <w:jc w:val="both"/>
        <w:rPr>
          <w:rFonts w:ascii="Calibri" w:hAnsi="Calibri" w:cs="ArialMT"/>
          <w:sz w:val="24"/>
          <w:szCs w:val="24"/>
        </w:rPr>
      </w:pPr>
      <w:r>
        <w:rPr>
          <w:rFonts w:ascii="Calibri" w:hAnsi="Calibri" w:cs="ArialMT"/>
          <w:sz w:val="24"/>
          <w:szCs w:val="24"/>
        </w:rPr>
        <w:t>Door de stichting worden in principe geen gelden geworven.</w:t>
      </w:r>
    </w:p>
    <w:p w14:paraId="5A7E3234" w14:textId="77777777" w:rsidR="000F323C" w:rsidRPr="000F323C" w:rsidRDefault="000F323C" w:rsidP="000F323C">
      <w:pPr>
        <w:autoSpaceDE w:val="0"/>
        <w:autoSpaceDN w:val="0"/>
        <w:adjustRightInd w:val="0"/>
        <w:jc w:val="both"/>
        <w:rPr>
          <w:rFonts w:ascii="Calibri" w:hAnsi="Calibri" w:cs="ArialMT"/>
          <w:sz w:val="24"/>
          <w:szCs w:val="24"/>
        </w:rPr>
      </w:pPr>
    </w:p>
    <w:p w14:paraId="3658EAC1" w14:textId="47B9B64E" w:rsidR="000F323C" w:rsidRPr="000F323C" w:rsidRDefault="000F323C" w:rsidP="000F323C">
      <w:pPr>
        <w:autoSpaceDE w:val="0"/>
        <w:autoSpaceDN w:val="0"/>
        <w:adjustRightInd w:val="0"/>
        <w:jc w:val="both"/>
        <w:rPr>
          <w:rFonts w:ascii="Calibri" w:hAnsi="Calibri" w:cs="ArialMT"/>
          <w:sz w:val="24"/>
          <w:szCs w:val="24"/>
        </w:rPr>
      </w:pPr>
      <w:r w:rsidRPr="000F323C">
        <w:rPr>
          <w:rFonts w:ascii="Calibri" w:hAnsi="Calibri" w:cs="ArialMT"/>
          <w:sz w:val="24"/>
          <w:szCs w:val="24"/>
        </w:rPr>
        <w:t>Het vermogen van de stichting bestaat uit aandelen, obligaties en liquiditeiten. Het vermogen is ondergebracht bij een algemeen erkende bankinstelling.</w:t>
      </w:r>
    </w:p>
    <w:p w14:paraId="0C32BD3E" w14:textId="77777777" w:rsidR="000F323C" w:rsidRPr="006331B9" w:rsidRDefault="000F323C" w:rsidP="000F323C">
      <w:pPr>
        <w:autoSpaceDE w:val="0"/>
        <w:autoSpaceDN w:val="0"/>
        <w:adjustRightInd w:val="0"/>
        <w:jc w:val="both"/>
        <w:rPr>
          <w:rFonts w:asciiTheme="minorHAnsi" w:hAnsiTheme="minorHAnsi" w:cs="ArialMT"/>
          <w:sz w:val="24"/>
          <w:szCs w:val="24"/>
        </w:rPr>
      </w:pPr>
    </w:p>
    <w:p w14:paraId="11929FCF" w14:textId="79C19C55" w:rsidR="000F323C" w:rsidRDefault="0004370A" w:rsidP="000F323C">
      <w:pPr>
        <w:pStyle w:val="Plattetekst"/>
        <w:jc w:val="both"/>
        <w:rPr>
          <w:rFonts w:asciiTheme="minorHAnsi" w:hAnsiTheme="minorHAnsi"/>
        </w:rPr>
      </w:pPr>
      <w:r w:rsidRPr="006331B9">
        <w:rPr>
          <w:rFonts w:asciiTheme="minorHAnsi" w:hAnsiTheme="minorHAnsi"/>
        </w:rPr>
        <w:t xml:space="preserve">Het bedrag dat </w:t>
      </w:r>
      <w:r w:rsidR="00E22EB0">
        <w:rPr>
          <w:rFonts w:asciiTheme="minorHAnsi" w:hAnsiTheme="minorHAnsi"/>
        </w:rPr>
        <w:t>beschikbaar is als rendement uit vermogen voor de doelstelling wordt voor dit jaar vastgesteld op Euro 53 500,-, exclusief de bestemmingsreserve. Dit bedrag is het maximale wat uitgegeven kan worden.</w:t>
      </w:r>
      <w:r w:rsidRPr="00DF1538">
        <w:rPr>
          <w:rFonts w:asciiTheme="minorHAnsi" w:hAnsiTheme="minorHAnsi"/>
        </w:rPr>
        <w:t xml:space="preserve"> </w:t>
      </w:r>
    </w:p>
    <w:p w14:paraId="0A18EE2E" w14:textId="77777777" w:rsidR="00C84728" w:rsidRPr="006331B9" w:rsidRDefault="00C84728" w:rsidP="000F323C">
      <w:pPr>
        <w:pStyle w:val="Plattetekst"/>
        <w:jc w:val="both"/>
        <w:rPr>
          <w:rFonts w:asciiTheme="minorHAnsi" w:hAnsiTheme="minorHAnsi"/>
        </w:rPr>
      </w:pPr>
    </w:p>
    <w:p w14:paraId="25DCF65F" w14:textId="77777777" w:rsidR="000F323C" w:rsidRPr="006331B9" w:rsidRDefault="000F323C" w:rsidP="000F323C">
      <w:pPr>
        <w:jc w:val="both"/>
        <w:rPr>
          <w:rFonts w:asciiTheme="minorHAnsi" w:hAnsiTheme="minorHAnsi"/>
          <w:sz w:val="24"/>
          <w:szCs w:val="24"/>
        </w:rPr>
      </w:pPr>
    </w:p>
    <w:p w14:paraId="28E46B23" w14:textId="77777777" w:rsidR="000F323C" w:rsidRPr="006331B9" w:rsidRDefault="000F323C" w:rsidP="000F323C">
      <w:pPr>
        <w:jc w:val="both"/>
        <w:rPr>
          <w:rFonts w:ascii="Calibri" w:hAnsi="Calibri"/>
          <w:sz w:val="24"/>
          <w:szCs w:val="24"/>
        </w:rPr>
      </w:pPr>
    </w:p>
    <w:p w14:paraId="5DEEE246" w14:textId="12400C45" w:rsidR="000F323C" w:rsidRDefault="000F323C" w:rsidP="000F323C">
      <w:pPr>
        <w:jc w:val="both"/>
        <w:rPr>
          <w:rFonts w:ascii="Calibri" w:hAnsi="Calibri"/>
          <w:sz w:val="24"/>
          <w:szCs w:val="24"/>
        </w:rPr>
      </w:pPr>
      <w:r w:rsidRPr="006331B9">
        <w:rPr>
          <w:rFonts w:ascii="Calibri" w:hAnsi="Calibri"/>
          <w:sz w:val="24"/>
          <w:szCs w:val="24"/>
        </w:rPr>
        <w:t xml:space="preserve">Vastgesteld in de </w:t>
      </w:r>
      <w:r w:rsidR="002E264A">
        <w:rPr>
          <w:rFonts w:ascii="Calibri" w:hAnsi="Calibri"/>
          <w:sz w:val="24"/>
          <w:szCs w:val="24"/>
        </w:rPr>
        <w:t>bestuurs</w:t>
      </w:r>
      <w:r w:rsidRPr="006331B9">
        <w:rPr>
          <w:rFonts w:ascii="Calibri" w:hAnsi="Calibri"/>
          <w:sz w:val="24"/>
          <w:szCs w:val="24"/>
        </w:rPr>
        <w:t xml:space="preserve">vergadering van </w:t>
      </w:r>
      <w:r w:rsidR="00A230DA">
        <w:rPr>
          <w:rFonts w:ascii="Calibri" w:hAnsi="Calibri"/>
          <w:sz w:val="24"/>
          <w:szCs w:val="24"/>
        </w:rPr>
        <w:t>1</w:t>
      </w:r>
      <w:r w:rsidR="00E22EB0">
        <w:rPr>
          <w:rFonts w:ascii="Calibri" w:hAnsi="Calibri"/>
          <w:sz w:val="24"/>
          <w:szCs w:val="24"/>
        </w:rPr>
        <w:t>0</w:t>
      </w:r>
      <w:r w:rsidR="003C7921">
        <w:rPr>
          <w:rFonts w:ascii="Calibri" w:hAnsi="Calibri"/>
          <w:sz w:val="24"/>
          <w:szCs w:val="24"/>
        </w:rPr>
        <w:t xml:space="preserve"> april 202</w:t>
      </w:r>
      <w:r w:rsidR="00E22EB0">
        <w:rPr>
          <w:rFonts w:ascii="Calibri" w:hAnsi="Calibri"/>
          <w:sz w:val="24"/>
          <w:szCs w:val="24"/>
        </w:rPr>
        <w:t>4</w:t>
      </w:r>
      <w:r w:rsidRPr="00084D61">
        <w:rPr>
          <w:rFonts w:ascii="Calibri" w:hAnsi="Calibri"/>
          <w:sz w:val="24"/>
          <w:szCs w:val="24"/>
        </w:rPr>
        <w:t>.</w:t>
      </w:r>
    </w:p>
    <w:p w14:paraId="306B78FD" w14:textId="77777777" w:rsidR="005824D9" w:rsidRDefault="005824D9" w:rsidP="000F323C">
      <w:pPr>
        <w:jc w:val="both"/>
        <w:rPr>
          <w:rFonts w:ascii="Calibri" w:hAnsi="Calibri"/>
          <w:sz w:val="24"/>
          <w:szCs w:val="24"/>
        </w:rPr>
      </w:pPr>
    </w:p>
    <w:p w14:paraId="260D486B" w14:textId="77777777" w:rsidR="005824D9" w:rsidRDefault="005824D9" w:rsidP="000F323C">
      <w:pPr>
        <w:jc w:val="both"/>
        <w:rPr>
          <w:rFonts w:ascii="Calibri" w:hAnsi="Calibri"/>
          <w:sz w:val="24"/>
          <w:szCs w:val="24"/>
        </w:rPr>
      </w:pPr>
    </w:p>
    <w:p w14:paraId="66A007C9" w14:textId="77777777" w:rsidR="005824D9" w:rsidRDefault="005824D9" w:rsidP="000F323C">
      <w:pPr>
        <w:jc w:val="both"/>
        <w:rPr>
          <w:rFonts w:ascii="Calibri" w:hAnsi="Calibri"/>
          <w:sz w:val="24"/>
          <w:szCs w:val="24"/>
        </w:rPr>
      </w:pPr>
    </w:p>
    <w:p w14:paraId="24579ED6" w14:textId="77777777" w:rsidR="005824D9" w:rsidRDefault="005824D9" w:rsidP="000F323C">
      <w:pPr>
        <w:jc w:val="both"/>
        <w:rPr>
          <w:rFonts w:ascii="Calibri" w:hAnsi="Calibri"/>
          <w:sz w:val="24"/>
          <w:szCs w:val="24"/>
        </w:rPr>
      </w:pPr>
    </w:p>
    <w:p w14:paraId="50753209" w14:textId="7332257E" w:rsidR="005824D9" w:rsidRPr="00985D70" w:rsidRDefault="005824D9" w:rsidP="000F323C">
      <w:pPr>
        <w:jc w:val="both"/>
        <w:rPr>
          <w:rFonts w:ascii="Calibri" w:hAnsi="Calibri"/>
          <w:b/>
          <w:bCs/>
          <w:sz w:val="24"/>
          <w:szCs w:val="24"/>
        </w:rPr>
      </w:pPr>
      <w:r w:rsidRPr="00985D70">
        <w:rPr>
          <w:rFonts w:ascii="Calibri" w:hAnsi="Calibri"/>
          <w:b/>
          <w:bCs/>
          <w:sz w:val="24"/>
          <w:szCs w:val="24"/>
        </w:rPr>
        <w:t>Privacy</w:t>
      </w:r>
    </w:p>
    <w:p w14:paraId="3B0D693F" w14:textId="77777777" w:rsidR="005824D9" w:rsidRDefault="005824D9" w:rsidP="000F323C">
      <w:pPr>
        <w:jc w:val="both"/>
        <w:rPr>
          <w:rFonts w:ascii="Calibri" w:hAnsi="Calibri"/>
          <w:sz w:val="24"/>
          <w:szCs w:val="24"/>
        </w:rPr>
      </w:pPr>
    </w:p>
    <w:p w14:paraId="0C8B77E5" w14:textId="77777777" w:rsidR="005824D9" w:rsidRPr="00084D61" w:rsidRDefault="005824D9" w:rsidP="000F323C">
      <w:pPr>
        <w:jc w:val="both"/>
        <w:rPr>
          <w:rFonts w:ascii="Calibri" w:hAnsi="Calibri"/>
          <w:sz w:val="24"/>
          <w:szCs w:val="24"/>
        </w:rPr>
      </w:pPr>
      <w:r>
        <w:rPr>
          <w:rFonts w:ascii="Calibri" w:hAnsi="Calibri"/>
          <w:sz w:val="24"/>
          <w:szCs w:val="24"/>
        </w:rPr>
        <w:t>Afgezien van de persoonsgegevens van de bestuursleden worden slechts de voor de aanvragen noodzakelijke gegevens van de aanvragers, die zij zelf daarvoor hebben geleverd, bewaard. Deze gegevens worden alleen gebruikt voor het doel waarvoor zij dienen, zijnde de aanvraag. De gegevens worden binnen de wettelijke kaders slechts zo lang bewaard als voor de aanvragen en afwikkeling daarvan noodzakelijk is. Inzage van deze gegevens is alleen mogelijk voor de betreffende aanvrager. De gegevens worden digitaal en fysiek op beveiligde wijze bewaard. Informatie over het privacy beleid kan geschieden middels het mailadres op deze website.</w:t>
      </w:r>
    </w:p>
    <w:p w14:paraId="5D835625" w14:textId="77777777" w:rsidR="00FB135A" w:rsidRPr="00084D61" w:rsidRDefault="00FB135A" w:rsidP="000F323C">
      <w:pPr>
        <w:jc w:val="both"/>
        <w:rPr>
          <w:rFonts w:ascii="Calibri" w:hAnsi="Calibri"/>
          <w:sz w:val="24"/>
          <w:szCs w:val="24"/>
        </w:rPr>
      </w:pPr>
    </w:p>
    <w:p w14:paraId="128CAE00" w14:textId="77777777" w:rsidR="00FB135A" w:rsidRPr="006331B9" w:rsidRDefault="00FB135A" w:rsidP="000F323C">
      <w:pPr>
        <w:jc w:val="both"/>
        <w:rPr>
          <w:rFonts w:ascii="Calibri" w:hAnsi="Calibri"/>
          <w:sz w:val="24"/>
          <w:szCs w:val="24"/>
        </w:rPr>
      </w:pPr>
    </w:p>
    <w:p w14:paraId="39FBE056" w14:textId="77777777" w:rsidR="00FB135A" w:rsidRPr="00DF1538" w:rsidRDefault="00FB135A" w:rsidP="000F323C">
      <w:pPr>
        <w:jc w:val="both"/>
        <w:rPr>
          <w:rFonts w:ascii="Calibri" w:hAnsi="Calibri"/>
          <w:i/>
          <w:sz w:val="18"/>
          <w:szCs w:val="18"/>
        </w:rPr>
      </w:pPr>
      <w:r w:rsidRPr="00DF1538">
        <w:rPr>
          <w:rFonts w:ascii="Calibri" w:hAnsi="Calibri"/>
          <w:i/>
          <w:sz w:val="18"/>
          <w:szCs w:val="18"/>
        </w:rPr>
        <w:t>FT/</w:t>
      </w:r>
      <w:r w:rsidR="00084D61">
        <w:rPr>
          <w:rFonts w:ascii="Calibri" w:hAnsi="Calibri"/>
          <w:i/>
          <w:sz w:val="18"/>
          <w:szCs w:val="18"/>
        </w:rPr>
        <w:t>1304</w:t>
      </w:r>
      <w:r w:rsidR="00DF1538" w:rsidRPr="00DF1538">
        <w:rPr>
          <w:rFonts w:ascii="Calibri" w:hAnsi="Calibri"/>
          <w:i/>
          <w:sz w:val="18"/>
          <w:szCs w:val="18"/>
        </w:rPr>
        <w:t>17</w:t>
      </w:r>
    </w:p>
    <w:sectPr w:rsidR="00FB135A" w:rsidRPr="00DF1538">
      <w:headerReference w:type="default" r:id="rId7"/>
      <w:footerReference w:type="default" r:id="rId8"/>
      <w:pgSz w:w="11906" w:h="16838"/>
      <w:pgMar w:top="1418" w:right="1418" w:bottom="1418" w:left="1418" w:header="708"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A7E9F" w14:textId="77777777" w:rsidR="00AE5211" w:rsidRDefault="00AE5211">
      <w:r>
        <w:separator/>
      </w:r>
    </w:p>
  </w:endnote>
  <w:endnote w:type="continuationSeparator" w:id="0">
    <w:p w14:paraId="449ECACA" w14:textId="77777777" w:rsidR="00AE5211" w:rsidRDefault="00AE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MT">
    <w:altName w:val="Arial"/>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CA7DA" w14:textId="77777777" w:rsidR="00985D70" w:rsidRDefault="00985D70" w:rsidP="00985D70">
    <w:pPr>
      <w:jc w:val="center"/>
      <w:rPr>
        <w:rFonts w:ascii="Roboto" w:hAnsi="Roboto"/>
        <w:color w:val="000000"/>
        <w:sz w:val="16"/>
        <w:szCs w:val="16"/>
      </w:rPr>
    </w:pPr>
    <w:r>
      <w:rPr>
        <w:rFonts w:ascii="Calibri" w:hAnsi="Calibri"/>
        <w:b/>
        <w:sz w:val="16"/>
        <w:szCs w:val="16"/>
      </w:rPr>
      <w:t>secretariaat</w:t>
    </w:r>
    <w:r>
      <w:rPr>
        <w:rFonts w:ascii="Calibri" w:hAnsi="Calibri"/>
        <w:sz w:val="16"/>
        <w:szCs w:val="16"/>
      </w:rPr>
      <w:t xml:space="preserve">: </w:t>
    </w:r>
    <w:r w:rsidRPr="00342ECB">
      <w:rPr>
        <w:rFonts w:ascii="Roboto" w:hAnsi="Roboto"/>
        <w:color w:val="000000"/>
        <w:sz w:val="18"/>
        <w:szCs w:val="18"/>
      </w:rPr>
      <w:t>Jhr. de Casembrootplein 35, 4357 NK Domburg</w:t>
    </w:r>
  </w:p>
  <w:p w14:paraId="05DCBF48" w14:textId="2F0A6620" w:rsidR="0098685D" w:rsidRPr="00985D70" w:rsidRDefault="0098685D" w:rsidP="00985D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C573A" w14:textId="77777777" w:rsidR="00AE5211" w:rsidRDefault="00AE5211">
      <w:r>
        <w:separator/>
      </w:r>
    </w:p>
  </w:footnote>
  <w:footnote w:type="continuationSeparator" w:id="0">
    <w:p w14:paraId="5B7841F3" w14:textId="77777777" w:rsidR="00AE5211" w:rsidRDefault="00AE5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E533F" w14:textId="77777777" w:rsidR="0098685D" w:rsidRPr="004C4EDB" w:rsidRDefault="0098685D">
    <w:pPr>
      <w:pStyle w:val="Koptekst"/>
      <w:jc w:val="center"/>
      <w:rPr>
        <w:rFonts w:ascii="Times New Roman" w:hAnsi="Times New Roman"/>
        <w:b/>
        <w:sz w:val="24"/>
        <w:szCs w:val="24"/>
      </w:rPr>
    </w:pPr>
    <w:r w:rsidRPr="004C4EDB">
      <w:rPr>
        <w:rFonts w:ascii="Times New Roman" w:hAnsi="Times New Roman"/>
        <w:b/>
        <w:sz w:val="24"/>
        <w:szCs w:val="24"/>
      </w:rPr>
      <w:t>DAVID ROOS-WEIJL STICHTING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4048"/>
    <w:multiLevelType w:val="hybridMultilevel"/>
    <w:tmpl w:val="9AC028A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E1664E2"/>
    <w:multiLevelType w:val="hybridMultilevel"/>
    <w:tmpl w:val="AB86BDF2"/>
    <w:lvl w:ilvl="0" w:tplc="D15C2CCC">
      <w:numFmt w:val="bullet"/>
      <w:lvlText w:val="-"/>
      <w:lvlJc w:val="left"/>
      <w:pPr>
        <w:ind w:left="360" w:hanging="360"/>
      </w:pPr>
      <w:rPr>
        <w:rFonts w:ascii="ArialMT" w:eastAsia="Times New Roman" w:hAnsi="ArialMT" w:cs="ArialMT"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E553B6F"/>
    <w:multiLevelType w:val="hybridMultilevel"/>
    <w:tmpl w:val="AA540DD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41EB227A"/>
    <w:multiLevelType w:val="hybridMultilevel"/>
    <w:tmpl w:val="F210FEB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6E810E9F"/>
    <w:multiLevelType w:val="hybridMultilevel"/>
    <w:tmpl w:val="20666C2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94195110">
    <w:abstractNumId w:val="2"/>
  </w:num>
  <w:num w:numId="2" w16cid:durableId="1520588137">
    <w:abstractNumId w:val="4"/>
  </w:num>
  <w:num w:numId="3" w16cid:durableId="625743501">
    <w:abstractNumId w:val="3"/>
  </w:num>
  <w:num w:numId="4" w16cid:durableId="824130395">
    <w:abstractNumId w:val="0"/>
  </w:num>
  <w:num w:numId="5" w16cid:durableId="1396124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E0E"/>
    <w:rsid w:val="000412C7"/>
    <w:rsid w:val="0004370A"/>
    <w:rsid w:val="00045071"/>
    <w:rsid w:val="00067821"/>
    <w:rsid w:val="00084D61"/>
    <w:rsid w:val="000912BA"/>
    <w:rsid w:val="00092249"/>
    <w:rsid w:val="000E5CC9"/>
    <w:rsid w:val="000F323C"/>
    <w:rsid w:val="001213B5"/>
    <w:rsid w:val="001406B5"/>
    <w:rsid w:val="00177232"/>
    <w:rsid w:val="001922D7"/>
    <w:rsid w:val="002311E3"/>
    <w:rsid w:val="00255BF6"/>
    <w:rsid w:val="002705D7"/>
    <w:rsid w:val="002A141A"/>
    <w:rsid w:val="002E264A"/>
    <w:rsid w:val="002F408E"/>
    <w:rsid w:val="00337995"/>
    <w:rsid w:val="00342ECB"/>
    <w:rsid w:val="00386987"/>
    <w:rsid w:val="003A328F"/>
    <w:rsid w:val="003C7921"/>
    <w:rsid w:val="003F0901"/>
    <w:rsid w:val="00413C45"/>
    <w:rsid w:val="004B3C6A"/>
    <w:rsid w:val="004B509A"/>
    <w:rsid w:val="004C4EDB"/>
    <w:rsid w:val="004E3A6A"/>
    <w:rsid w:val="00521E0E"/>
    <w:rsid w:val="00532592"/>
    <w:rsid w:val="005824D9"/>
    <w:rsid w:val="005D6961"/>
    <w:rsid w:val="006231EA"/>
    <w:rsid w:val="006331B9"/>
    <w:rsid w:val="006A6C14"/>
    <w:rsid w:val="006A6D35"/>
    <w:rsid w:val="007647BD"/>
    <w:rsid w:val="00796941"/>
    <w:rsid w:val="008177F6"/>
    <w:rsid w:val="00882CE0"/>
    <w:rsid w:val="008A4F65"/>
    <w:rsid w:val="008D1148"/>
    <w:rsid w:val="008D3481"/>
    <w:rsid w:val="008F00EB"/>
    <w:rsid w:val="00985D70"/>
    <w:rsid w:val="0098685D"/>
    <w:rsid w:val="009E72E7"/>
    <w:rsid w:val="00A230DA"/>
    <w:rsid w:val="00A35AB3"/>
    <w:rsid w:val="00AC5FD9"/>
    <w:rsid w:val="00AC6607"/>
    <w:rsid w:val="00AC7232"/>
    <w:rsid w:val="00AE5211"/>
    <w:rsid w:val="00B81C88"/>
    <w:rsid w:val="00BA4332"/>
    <w:rsid w:val="00C84728"/>
    <w:rsid w:val="00C96C39"/>
    <w:rsid w:val="00CD5409"/>
    <w:rsid w:val="00D8426B"/>
    <w:rsid w:val="00DE2C48"/>
    <w:rsid w:val="00DF1538"/>
    <w:rsid w:val="00DF6ED2"/>
    <w:rsid w:val="00E22EB0"/>
    <w:rsid w:val="00E60F98"/>
    <w:rsid w:val="00E76DD6"/>
    <w:rsid w:val="00E90E9C"/>
    <w:rsid w:val="00F15095"/>
    <w:rsid w:val="00F32867"/>
    <w:rsid w:val="00FA3D29"/>
    <w:rsid w:val="00FA6EEF"/>
    <w:rsid w:val="00FB13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86ADA"/>
  <w15:docId w15:val="{27600729-90FB-4F4C-A2E1-652B8F39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rPr>
  </w:style>
  <w:style w:type="paragraph" w:styleId="Kop1">
    <w:name w:val="heading 1"/>
    <w:basedOn w:val="Standaard"/>
    <w:next w:val="Standaard"/>
    <w:qFormat/>
    <w:pPr>
      <w:keepNext/>
      <w:outlineLvl w:val="0"/>
    </w:pPr>
    <w:rPr>
      <w:rFonts w:ascii="Times New Roman" w:hAnsi="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semiHidden/>
    <w:pPr>
      <w:framePr w:w="7920" w:h="1980" w:hRule="exact" w:hSpace="141" w:wrap="auto" w:hAnchor="page" w:xAlign="center" w:yAlign="bottom"/>
      <w:ind w:left="2880"/>
    </w:pPr>
  </w:style>
  <w:style w:type="paragraph" w:styleId="Ballontekst">
    <w:name w:val="Balloon Text"/>
    <w:basedOn w:val="Standaard"/>
    <w:semiHidden/>
    <w:rPr>
      <w:rFonts w:ascii="Tahoma" w:hAnsi="Tahoma" w:cs="Tahoma"/>
      <w:sz w:val="16"/>
      <w:szCs w:val="16"/>
    </w:rPr>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styleId="Plattetekstinspringen">
    <w:name w:val="Body Text Indent"/>
    <w:basedOn w:val="Standaard"/>
    <w:semiHidden/>
    <w:pPr>
      <w:tabs>
        <w:tab w:val="left" w:pos="284"/>
      </w:tabs>
      <w:ind w:left="284" w:hanging="284"/>
    </w:pPr>
  </w:style>
  <w:style w:type="paragraph" w:styleId="Plattetekst">
    <w:name w:val="Body Text"/>
    <w:basedOn w:val="Standaard"/>
    <w:semiHidden/>
    <w:rPr>
      <w:rFonts w:ascii="Times New Roman" w:hAnsi="Times New Roman"/>
      <w:sz w:val="24"/>
      <w:szCs w:val="24"/>
    </w:rPr>
  </w:style>
  <w:style w:type="table" w:styleId="Tabelraster">
    <w:name w:val="Table Grid"/>
    <w:basedOn w:val="Standaardtabel"/>
    <w:uiPriority w:val="39"/>
    <w:rsid w:val="00041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857114">
      <w:bodyDiv w:val="1"/>
      <w:marLeft w:val="0"/>
      <w:marRight w:val="0"/>
      <w:marTop w:val="0"/>
      <w:marBottom w:val="0"/>
      <w:divBdr>
        <w:top w:val="none" w:sz="0" w:space="0" w:color="auto"/>
        <w:left w:val="none" w:sz="0" w:space="0" w:color="auto"/>
        <w:bottom w:val="none" w:sz="0" w:space="0" w:color="auto"/>
        <w:right w:val="none" w:sz="0" w:space="0" w:color="auto"/>
      </w:divBdr>
    </w:div>
    <w:div w:id="139712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450</Words>
  <Characters>2480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Concept beleidsplan van een Algemeen Nut Beogende instelling/ANBI</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beleidsplan van een Algemeen Nut Beogende instelling/ANBI</dc:title>
  <dc:creator>Eigenaar</dc:creator>
  <cp:lastModifiedBy>Frans Tilman</cp:lastModifiedBy>
  <cp:revision>24</cp:revision>
  <cp:lastPrinted>2017-03-24T17:02:00Z</cp:lastPrinted>
  <dcterms:created xsi:type="dcterms:W3CDTF">2017-04-13T18:53:00Z</dcterms:created>
  <dcterms:modified xsi:type="dcterms:W3CDTF">2024-06-29T05:34:00Z</dcterms:modified>
</cp:coreProperties>
</file>